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1F" w:rsidRDefault="00E1541F"/>
    <w:p w:rsidR="00E1541F" w:rsidRPr="00383BD0" w:rsidRDefault="00E1541F" w:rsidP="00E1541F">
      <w:pPr>
        <w:pStyle w:val="a5"/>
        <w:rPr>
          <w:rFonts w:ascii="Times New Roman" w:hAnsi="Times New Roman"/>
          <w:b/>
          <w:sz w:val="28"/>
          <w:szCs w:val="28"/>
        </w:rPr>
      </w:pPr>
      <w:r w:rsidRPr="00383BD0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E1541F" w:rsidRPr="00383BD0" w:rsidRDefault="00E1541F" w:rsidP="00E1541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83BD0">
        <w:rPr>
          <w:rFonts w:ascii="Times New Roman" w:hAnsi="Times New Roman"/>
          <w:b/>
          <w:sz w:val="28"/>
          <w:szCs w:val="28"/>
        </w:rPr>
        <w:t>Центр развития ребёнка-д/с № 6 г. Зеленоградска</w:t>
      </w:r>
    </w:p>
    <w:p w:rsidR="00E1541F" w:rsidRPr="00383BD0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Pr="00730722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6"/>
      </w:tblGrid>
      <w:tr w:rsidR="00E1541F" w:rsidRPr="00E1541F" w:rsidTr="005C665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1541F" w:rsidRPr="00E1541F" w:rsidRDefault="00E1541F" w:rsidP="00E1541F">
            <w:pPr>
              <w:pStyle w:val="a5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          </w:t>
            </w:r>
            <w:r w:rsidRPr="00E1541F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Занятие </w:t>
            </w:r>
            <w:proofErr w:type="spellStart"/>
            <w:r w:rsidRPr="00E1541F">
              <w:rPr>
                <w:rFonts w:ascii="Times New Roman" w:hAnsi="Times New Roman"/>
                <w:b/>
                <w:bCs/>
                <w:sz w:val="36"/>
                <w:szCs w:val="36"/>
              </w:rPr>
              <w:t>пластилинографией</w:t>
            </w:r>
            <w:proofErr w:type="spellEnd"/>
            <w:r w:rsidRPr="00E1541F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с детьми</w:t>
            </w:r>
          </w:p>
        </w:tc>
      </w:tr>
    </w:tbl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Pr="00683C61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</w:t>
      </w:r>
      <w:r w:rsidRPr="00683C61">
        <w:rPr>
          <w:rFonts w:ascii="Times New Roman" w:hAnsi="Times New Roman"/>
          <w:b/>
          <w:sz w:val="32"/>
          <w:szCs w:val="32"/>
        </w:rPr>
        <w:t>Воспитатель: Фефилова Е.И</w:t>
      </w: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Default="00E1541F" w:rsidP="00E1541F">
      <w:pPr>
        <w:pStyle w:val="a5"/>
        <w:rPr>
          <w:rFonts w:ascii="Times New Roman" w:hAnsi="Times New Roman"/>
          <w:b/>
          <w:sz w:val="36"/>
          <w:szCs w:val="36"/>
        </w:rPr>
      </w:pPr>
    </w:p>
    <w:p w:rsidR="00E1541F" w:rsidRPr="003B3588" w:rsidRDefault="00E1541F" w:rsidP="00E1541F">
      <w:pPr>
        <w:pStyle w:val="a5"/>
        <w:rPr>
          <w:rFonts w:ascii="Times New Roman" w:hAnsi="Times New Roman"/>
          <w:b/>
          <w:sz w:val="32"/>
          <w:szCs w:val="32"/>
        </w:rPr>
      </w:pPr>
    </w:p>
    <w:p w:rsid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3B3588">
        <w:rPr>
          <w:rFonts w:ascii="Times New Roman" w:hAnsi="Times New Roman"/>
          <w:b/>
          <w:sz w:val="32"/>
          <w:szCs w:val="32"/>
        </w:rPr>
        <w:t>г.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3B3588">
        <w:rPr>
          <w:rFonts w:ascii="Times New Roman" w:hAnsi="Times New Roman"/>
          <w:b/>
          <w:sz w:val="32"/>
          <w:szCs w:val="32"/>
        </w:rPr>
        <w:t>Зеленоградск</w:t>
      </w:r>
    </w:p>
    <w:p w:rsid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3B3588">
        <w:rPr>
          <w:rFonts w:ascii="Times New Roman" w:hAnsi="Times New Roman"/>
          <w:b/>
          <w:sz w:val="32"/>
          <w:szCs w:val="32"/>
        </w:rPr>
        <w:t>2025 г</w:t>
      </w:r>
    </w:p>
    <w:p w:rsidR="00E1541F" w:rsidRPr="00E1541F" w:rsidRDefault="00E1541F" w:rsidP="00E1541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</w:tblGrid>
      <w:tr w:rsidR="00E1541F" w:rsidRPr="00E1541F" w:rsidTr="00E154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1541F" w:rsidRPr="00E1541F" w:rsidRDefault="00E1541F" w:rsidP="00E15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5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Занятие </w:t>
            </w:r>
            <w:proofErr w:type="spellStart"/>
            <w:r w:rsidRPr="00E15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пластилинографией</w:t>
            </w:r>
            <w:proofErr w:type="spellEnd"/>
            <w:r w:rsidRPr="00E15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детьми</w:t>
            </w:r>
          </w:p>
        </w:tc>
      </w:tr>
    </w:tbl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Творческое развитие детей является одним из приоритетных направлений образовательного процесса в детском саду. Этот вектор учебно-воспитательной работы ценен не только самим содержанием материала, но и теми методическими возможностями, которые он открывает для других направлений деятельности малышей. Одним из таких «универсальных» видов творческой активности является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 — вид декоративно-прикладного искусства. Представляет собой создание лепных картин с изображением более или менее выпуклых,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объектов на горизонтальной поверхности. Основной материал — пластилин. Возможно использование комбинированных техник. Например, декорирование поверхности бисером, семенами растений, природным материалом. В некоторых случаях в технике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производится модификация изделия, что приводит к созданию оригинальных произведений. Например, на плоской поверхности графически изображается пейзаж, а детали переднего плана изображаются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занятий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пластилинографией</w:t>
      </w:r>
      <w:proofErr w:type="spell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с детьми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Миссия уроков по нетрадиционной технике лепки в дошкольном образовательном учреждении (ДОУ) заключается </w:t>
      </w:r>
      <w:proofErr w:type="gramStart"/>
      <w:r w:rsidRPr="00E154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>:</w:t>
      </w:r>
    </w:p>
    <w:p w:rsidR="00E1541F" w:rsidRPr="00E1541F" w:rsidRDefault="00E1541F" w:rsidP="00E154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 • </w:t>
      </w:r>
      <w:proofErr w:type="gramStart"/>
      <w:r w:rsidRPr="00E1541F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 xml:space="preserve"> внимания, мышления, памяти, восприятия, речи;</w:t>
      </w:r>
    </w:p>
    <w:p w:rsidR="00E1541F" w:rsidRPr="00E1541F" w:rsidRDefault="00E1541F" w:rsidP="00E1541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 xml:space="preserve"> навыков работы с пластилином, пробуждение интереса к лепке;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 • тренировке ориентации в двумерном пространств</w:t>
      </w:r>
      <w:proofErr w:type="gramStart"/>
      <w:r w:rsidRPr="00E1541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>на листе бумаги), сенсомоторной координации (в работе с пластичным материалом у детей развивается сила рук, их действия становятся более скоординированными и согласованными, а движения пальцев дифференцированными);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1541F">
        <w:rPr>
          <w:rFonts w:ascii="Times New Roman" w:hAnsi="Times New Roman" w:cs="Times New Roman"/>
          <w:sz w:val="28"/>
          <w:szCs w:val="28"/>
        </w:rPr>
        <w:t>• в воспитании эстетических представлений (ребята получают базовые знания о сочетаниях цветов, фактур, учатся давать оценку продукту изобразительного творчества, а также развитии усидчивости, дисциплинированности и аккуратности. </w:t>
      </w:r>
      <w:proofErr w:type="gram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>Область применения: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lastRenderedPageBreak/>
        <w:t>-Дидактическое пособие я использую в самостоятельной и совместной деятельности с детьми от 3  до 7 лет. Как сюрпризный момент в непосредственной образовательной деятельности с детьми,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-Использование данного пособия «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» побуждает детей к фантазированию, творческой импровизации, оригинальному использованию уже полученного ранее социального опыта.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-Организация работы по созданию продуктов детского творчества в технике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позволяет решать не только практические, но и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-образовательные задачи, способствует всестороннему развитию личности ребенка. В игровой форме дети учатся выделять в своих художественных работах главный замысел и оттенять второстепенные детали.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 Дошкольники получают знания, умения и навыки, знакомятся с миром предметов в процессе частичного использования бросового материала. При этом расширяются возможности изобразительной деятельности детей, раскрываются методы обучения основным правилам, приемам и средствам композиции.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приемы лепки, используемые в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пластилинографии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Разминание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Вдавливание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Надавливание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Сплющивание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Процарапывание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Раскатывание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Размазывани</w:t>
      </w:r>
      <w:proofErr w:type="gramStart"/>
      <w:r w:rsidRPr="00E1541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1541F">
        <w:rPr>
          <w:rFonts w:ascii="Times New Roman" w:hAnsi="Times New Roman" w:cs="Times New Roman"/>
          <w:sz w:val="28"/>
          <w:szCs w:val="28"/>
        </w:rPr>
        <w:t>мазок)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Скатывание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Соединение деталей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sym w:font="Symbol" w:char="F076"/>
      </w:r>
      <w:r w:rsidRPr="00E1541F">
        <w:rPr>
          <w:rFonts w:ascii="Times New Roman" w:hAnsi="Times New Roman" w:cs="Times New Roman"/>
          <w:sz w:val="28"/>
          <w:szCs w:val="28"/>
        </w:rPr>
        <w:t xml:space="preserve"> Вытягивание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Налеп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Виды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пластилинографии</w:t>
      </w:r>
      <w:proofErr w:type="spellEnd"/>
      <w:r w:rsidRPr="00E154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Прямая</w:t>
      </w:r>
      <w:proofErr w:type="gram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 - изображение лепной картины на горизонтальной поверхности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3DD5FB" wp14:editId="4946F219">
            <wp:extent cx="3531742" cy="2619375"/>
            <wp:effectExtent l="0" t="0" r="0" b="0"/>
            <wp:docPr id="7" name="Рисунок 7" descr="https://tmndetsady.ru/upload/news/2026/01/orig_6c75e324f2b19c7a52f0d7c0fbf58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mndetsady.ru/upload/news/2026/01/orig_6c75e324f2b19c7a52f0d7c0fbf58f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4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Обратная</w:t>
      </w:r>
      <w:proofErr w:type="gram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 (витражная) - изображение лепной картины с обратной стороны горизонтальной Поверхности (с обозначением контура)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C282EC" wp14:editId="5E256968">
            <wp:extent cx="2533650" cy="2111375"/>
            <wp:effectExtent l="0" t="0" r="0" b="3175"/>
            <wp:docPr id="6" name="Рисунок 6" descr="https://tmndetsady.ru/upload/news/2026/01/orig_231922c2dc48f71606f8bfd41a57f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mndetsady.ru/upload/news/2026/01/orig_231922c2dc48f71606f8bfd41a57f01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48" cy="21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Контурная</w:t>
      </w:r>
      <w:proofErr w:type="gram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 - изображение объекта по контуру, с использованием «жгутиков».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C49942B" wp14:editId="0DC62A37">
            <wp:extent cx="1839510" cy="2594921"/>
            <wp:effectExtent l="0" t="0" r="8890" b="0"/>
            <wp:docPr id="5" name="Рисунок 5" descr="https://tmndetsady.ru/upload/news/2026/01/orig_ea2b3daa41c0255a3ef7908cbd26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mndetsady.ru/upload/news/2026/01/orig_ea2b3daa41c0255a3ef7908cbd2623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05" cy="25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Модульная</w:t>
      </w:r>
      <w:proofErr w:type="gram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 – изображение лепной картины на горизонтальной поверхности с использованием валиков, шариков, косичек, многослойных дисков.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4E2560" wp14:editId="7EFC797C">
            <wp:extent cx="3086100" cy="3008948"/>
            <wp:effectExtent l="0" t="0" r="0" b="1270"/>
            <wp:docPr id="4" name="Рисунок 4" descr="https://tmndetsady.ru/upload/news/2026/01/orig_51a36e3a03a0bb74989b1851a57d03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mndetsady.ru/upload/news/2026/01/orig_51a36e3a03a0bb74989b1851a57d03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0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Мозаичная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 (пластилиновая мозаика) - изображение лепной картины на горизонтальной поверхности с помощью шариков из пластилина.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6CD914B" wp14:editId="074BBED8">
            <wp:extent cx="2283883" cy="2476500"/>
            <wp:effectExtent l="0" t="0" r="2540" b="0"/>
            <wp:docPr id="3" name="Рисунок 3" descr="https://tmndetsady.ru/upload/news/2026/01/orig_41e40154b9912b6c0f81467bfc64c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mndetsady.ru/upload/news/2026/01/orig_41e40154b9912b6c0f81467bfc64c2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883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Фактурная</w:t>
      </w:r>
      <w:proofErr w:type="gram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E1541F">
        <w:rPr>
          <w:rFonts w:ascii="Times New Roman" w:hAnsi="Times New Roman" w:cs="Times New Roman"/>
          <w:sz w:val="28"/>
          <w:szCs w:val="28"/>
        </w:rPr>
        <w:t> изображение больших участков картины на горизонтальной поверхности и придание им фактуры.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E51AB7" wp14:editId="133ECBCE">
            <wp:extent cx="3362325" cy="4286250"/>
            <wp:effectExtent l="0" t="0" r="9525" b="0"/>
            <wp:docPr id="2" name="Рисунок 2" descr="https://tmndetsady.ru/upload/news/2026/01/orig_bdc5cfe89dc8a9d794dabe08eedf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mndetsady.ru/upload/news/2026/01/orig_bdc5cfe89dc8a9d794dabe08eedf69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 xml:space="preserve">Этапы осваивания различных видов </w:t>
      </w:r>
      <w:proofErr w:type="spellStart"/>
      <w:r w:rsidRPr="00E1541F">
        <w:rPr>
          <w:rFonts w:ascii="Times New Roman" w:hAnsi="Times New Roman" w:cs="Times New Roman"/>
          <w:b/>
          <w:bCs/>
          <w:sz w:val="28"/>
          <w:szCs w:val="28"/>
        </w:rPr>
        <w:t>пластилинографии</w:t>
      </w:r>
      <w:proofErr w:type="spellEnd"/>
      <w:r w:rsidRPr="00E154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Вторая младшая группа – прямая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Средняя группа – мозаичная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, контурная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lastRenderedPageBreak/>
        <w:t xml:space="preserve">Старшая группа - фактурная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, модульная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Подготовительная группа - многослойная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)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>Материалы для создания пластилиновой картины: 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E1541F">
        <w:rPr>
          <w:rFonts w:ascii="Times New Roman" w:hAnsi="Times New Roman" w:cs="Times New Roman"/>
          <w:sz w:val="28"/>
          <w:szCs w:val="28"/>
        </w:rPr>
        <w:t>картон с контурным рисунком;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 набор пластилина;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 салфетка для рук;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 стеки;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- бросовый и природный материалы.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 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Г.Н.Давыдова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«Детский дизайн.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» Москва 2008г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Г.Н.Давыдова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. Анималистическая живопись» Москва 2008г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Г.Н.Давыдова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>. Цветочные мотивы» Москва 2008г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Г.Н.Давыдова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для малышей» Москва 2008г.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https://detsad20-kursk.gosuslugi.ru/netcat_files/101/215/Plastilinografiya_kak_sredstvo_razvitiya_tvorcheskih_sposobnostey_detey_0.pdf</w:t>
      </w:r>
    </w:p>
    <w:p w:rsidR="00E1541F" w:rsidRPr="00E1541F" w:rsidRDefault="00E1541F" w:rsidP="00E1541F">
      <w:pPr>
        <w:rPr>
          <w:rFonts w:ascii="Times New Roman" w:hAnsi="Times New Roman" w:cs="Times New Roman"/>
          <w:sz w:val="28"/>
          <w:szCs w:val="28"/>
        </w:rPr>
      </w:pPr>
      <w:r w:rsidRPr="00E1541F">
        <w:rPr>
          <w:rFonts w:ascii="Times New Roman" w:hAnsi="Times New Roman" w:cs="Times New Roman"/>
          <w:sz w:val="28"/>
          <w:szCs w:val="28"/>
        </w:rPr>
        <w:t>https://vk.com/plasticine_painting</w:t>
      </w:r>
    </w:p>
    <w:p w:rsidR="00717FAF" w:rsidRPr="00E1541F" w:rsidRDefault="00717FAF">
      <w:pPr>
        <w:rPr>
          <w:rFonts w:ascii="Times New Roman" w:hAnsi="Times New Roman" w:cs="Times New Roman"/>
          <w:sz w:val="28"/>
          <w:szCs w:val="28"/>
        </w:rPr>
      </w:pPr>
    </w:p>
    <w:sectPr w:rsidR="00717FAF" w:rsidRPr="00E15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ED3"/>
    <w:multiLevelType w:val="multilevel"/>
    <w:tmpl w:val="FB8C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2E7136"/>
    <w:multiLevelType w:val="multilevel"/>
    <w:tmpl w:val="0ADE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08"/>
    <w:rsid w:val="00717FAF"/>
    <w:rsid w:val="00CD4D08"/>
    <w:rsid w:val="00E1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4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54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4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54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662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920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D1B4-75DA-438D-9DEF-3B699C9D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2026-01-26T13:22:00Z</dcterms:created>
  <dcterms:modified xsi:type="dcterms:W3CDTF">2026-01-26T13:28:00Z</dcterms:modified>
</cp:coreProperties>
</file>